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61577" w14:textId="77777777" w:rsidR="003763CA" w:rsidRPr="00010C92" w:rsidRDefault="003763CA" w:rsidP="00010C92">
      <w:pPr>
        <w:spacing w:after="0" w:line="240" w:lineRule="auto"/>
        <w:ind w:right="57"/>
        <w:rPr>
          <w:rFonts w:ascii="Arial" w:hAnsi="Arial" w:cs="Arial"/>
          <w:sz w:val="24"/>
          <w:szCs w:val="24"/>
        </w:rPr>
      </w:pPr>
      <w:bookmarkStart w:id="0" w:name="_Toc169751845"/>
    </w:p>
    <w:bookmarkEnd w:id="0"/>
    <w:p w14:paraId="0B527BD5" w14:textId="77777777" w:rsidR="00010C92" w:rsidRPr="00010C92" w:rsidRDefault="00010C92" w:rsidP="00557BFC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r w:rsidRPr="00010C92">
        <w:rPr>
          <w:rFonts w:cs="Arial"/>
          <w:sz w:val="24"/>
          <w:szCs w:val="24"/>
        </w:rPr>
        <w:t>OBJETIVO</w:t>
      </w:r>
    </w:p>
    <w:p w14:paraId="76655FAF" w14:textId="77777777" w:rsidR="00010C92" w:rsidRPr="00010C92" w:rsidRDefault="00010C92" w:rsidP="00010C92">
      <w:pPr>
        <w:spacing w:line="240" w:lineRule="auto"/>
        <w:rPr>
          <w:sz w:val="24"/>
          <w:szCs w:val="24"/>
          <w:lang w:eastAsia="x-none"/>
        </w:rPr>
      </w:pPr>
    </w:p>
    <w:p w14:paraId="2A14BD74" w14:textId="77777777" w:rsidR="00010C92" w:rsidRPr="00010C92" w:rsidRDefault="00010C92" w:rsidP="00010C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sz w:val="24"/>
          <w:szCs w:val="24"/>
        </w:rPr>
        <w:t xml:space="preserve">Definir los criterios para la gestión de acciones correctivas, preventivas y de mejora en el Sistema de Gestión de Seguridad y Salud en el Trabajo de tal forma que se identifiquen, analicen y eliminen las causas de las situaciones reales o potenciales no deseadas que puedan significar riesgos a las condiciones de salud y/o seguridad en </w:t>
      </w:r>
      <w:r w:rsidR="002008A8">
        <w:rPr>
          <w:rFonts w:ascii="Arial" w:hAnsi="Arial" w:cs="Arial"/>
          <w:sz w:val="24"/>
          <w:szCs w:val="24"/>
        </w:rPr>
        <w:t>AGUAS DEL HUILA S.A E.S.P.,</w:t>
      </w:r>
      <w:r w:rsidRPr="00010C92">
        <w:rPr>
          <w:rFonts w:ascii="Arial" w:hAnsi="Arial" w:cs="Arial"/>
          <w:sz w:val="24"/>
          <w:szCs w:val="24"/>
        </w:rPr>
        <w:t xml:space="preserve"> estableciendo las actividades necesarias para prevenir que éstas ocurran o que vuelvan a ocurrir, además de aquellas que lleven a mejorar los el sistema.</w:t>
      </w:r>
    </w:p>
    <w:p w14:paraId="78B4CECC" w14:textId="77777777" w:rsidR="00010C92" w:rsidRPr="00010C92" w:rsidRDefault="00010C92" w:rsidP="00010C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B6E6923" w14:textId="77777777" w:rsidR="00010C92" w:rsidRPr="00010C92" w:rsidRDefault="00010C92" w:rsidP="00557BFC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1" w:name="_Toc169751846"/>
      <w:r w:rsidRPr="00010C92">
        <w:rPr>
          <w:rFonts w:cs="Arial"/>
          <w:sz w:val="24"/>
          <w:szCs w:val="24"/>
        </w:rPr>
        <w:t>ALCANCE</w:t>
      </w:r>
      <w:bookmarkEnd w:id="1"/>
    </w:p>
    <w:p w14:paraId="65C43576" w14:textId="77777777" w:rsidR="00010C92" w:rsidRPr="00010C92" w:rsidRDefault="00010C92" w:rsidP="00010C92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</w:p>
    <w:p w14:paraId="3343D03A" w14:textId="77777777" w:rsidR="00010C92" w:rsidRPr="00010C92" w:rsidRDefault="00010C92" w:rsidP="00010C92">
      <w:pPr>
        <w:spacing w:line="240" w:lineRule="auto"/>
        <w:jc w:val="both"/>
        <w:rPr>
          <w:sz w:val="24"/>
          <w:szCs w:val="24"/>
          <w:lang w:eastAsia="x-none"/>
        </w:rPr>
      </w:pPr>
      <w:r w:rsidRPr="00010C92">
        <w:rPr>
          <w:rFonts w:ascii="Arial" w:hAnsi="Arial" w:cs="Arial"/>
          <w:sz w:val="24"/>
          <w:szCs w:val="24"/>
          <w:lang w:eastAsia="x-none"/>
        </w:rPr>
        <w:t>La auditoría interna del SG-SST abarca todos los procedimientos y actividades relacionados con la organización, planificación, ejecución y evaluación del Sistema de Gestión de Seguridad y Salud en el Trabajo, además de incluir el seguimiento al plan de trabajo, la política, objetivos y responsabilidades del mismo, y a su vez las acciones correctivas, preventivas y de mejora consideradas pertinentes.</w:t>
      </w:r>
    </w:p>
    <w:p w14:paraId="4B980B2D" w14:textId="77777777" w:rsidR="00010C92" w:rsidRPr="00010C92" w:rsidRDefault="00010C92" w:rsidP="00010C92">
      <w:pPr>
        <w:spacing w:after="0" w:line="240" w:lineRule="auto"/>
        <w:ind w:left="454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22F1897A" w14:textId="77777777" w:rsidR="00010C92" w:rsidRPr="00010C92" w:rsidRDefault="00010C92" w:rsidP="00557BFC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10C92">
        <w:rPr>
          <w:rFonts w:ascii="Arial" w:hAnsi="Arial" w:cs="Arial"/>
          <w:b/>
          <w:sz w:val="24"/>
          <w:szCs w:val="24"/>
        </w:rPr>
        <w:t xml:space="preserve">RESPONSABILIDADES: </w:t>
      </w:r>
    </w:p>
    <w:p w14:paraId="2733D5C7" w14:textId="77777777" w:rsidR="00010C92" w:rsidRPr="00010C92" w:rsidRDefault="00010C92" w:rsidP="00010C92">
      <w:pPr>
        <w:spacing w:after="0" w:line="240" w:lineRule="auto"/>
        <w:ind w:left="454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0A9CFF93" w14:textId="77777777" w:rsidR="00010C92" w:rsidRPr="00010C92" w:rsidRDefault="00010C92" w:rsidP="00010C9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4055A6E" w14:textId="77777777" w:rsidR="00010C92" w:rsidRPr="00010C92" w:rsidRDefault="00010C92" w:rsidP="00557BFC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b/>
          <w:sz w:val="24"/>
          <w:szCs w:val="24"/>
          <w:lang w:eastAsia="es-ES"/>
        </w:rPr>
        <w:t>RESPONSABLE DEL SG-SST Y COPASST:</w:t>
      </w:r>
    </w:p>
    <w:p w14:paraId="1C6B185D" w14:textId="77777777" w:rsidR="00010C92" w:rsidRPr="00010C92" w:rsidRDefault="00010C92" w:rsidP="00010C92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3925890" w14:textId="77777777" w:rsidR="00010C92" w:rsidRPr="00010C92" w:rsidRDefault="00010C92" w:rsidP="00557BF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sz w:val="24"/>
          <w:szCs w:val="24"/>
          <w:lang w:eastAsia="es-ES"/>
        </w:rPr>
        <w:t>Implementar las acciones según corresponda</w:t>
      </w:r>
    </w:p>
    <w:p w14:paraId="305C6FAB" w14:textId="77777777" w:rsidR="00010C92" w:rsidRPr="00010C92" w:rsidRDefault="00010C92" w:rsidP="00010C92">
      <w:pPr>
        <w:spacing w:after="0" w:line="240" w:lineRule="auto"/>
        <w:ind w:left="109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534C76A" w14:textId="77777777" w:rsidR="00010C92" w:rsidRPr="00010C92" w:rsidRDefault="00010C92" w:rsidP="00557BFC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b/>
          <w:sz w:val="24"/>
          <w:szCs w:val="24"/>
          <w:lang w:eastAsia="es-ES"/>
        </w:rPr>
        <w:t>ALTA DIRECCIÓN:</w:t>
      </w:r>
    </w:p>
    <w:p w14:paraId="34D3149C" w14:textId="77777777" w:rsidR="00010C92" w:rsidRPr="00010C92" w:rsidRDefault="00010C92" w:rsidP="00010C92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20CA7C1E" w14:textId="77777777" w:rsidR="00010C92" w:rsidRPr="00010C92" w:rsidRDefault="00010C92" w:rsidP="00557BF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sz w:val="24"/>
          <w:szCs w:val="24"/>
          <w:lang w:eastAsia="es-ES"/>
        </w:rPr>
        <w:t>Realizar seguimiento y verificación a la implementación de las acciones.</w:t>
      </w:r>
    </w:p>
    <w:p w14:paraId="13083D67" w14:textId="77777777" w:rsidR="00010C92" w:rsidRPr="00010C92" w:rsidRDefault="00010C92" w:rsidP="00010C92">
      <w:pPr>
        <w:spacing w:after="0" w:line="240" w:lineRule="auto"/>
        <w:ind w:left="109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E285C3A" w14:textId="77777777" w:rsidR="00010C92" w:rsidRPr="00010C92" w:rsidRDefault="00010C92" w:rsidP="00010C92">
      <w:pPr>
        <w:spacing w:after="0" w:line="240" w:lineRule="auto"/>
        <w:ind w:left="109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2D6705AC" w14:textId="77777777" w:rsidR="00010C92" w:rsidRPr="00010C92" w:rsidRDefault="00010C92" w:rsidP="00557BFC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b/>
          <w:sz w:val="24"/>
          <w:szCs w:val="24"/>
          <w:lang w:eastAsia="es-ES"/>
        </w:rPr>
        <w:t>TRABAJADORES:</w:t>
      </w:r>
    </w:p>
    <w:p w14:paraId="645160D6" w14:textId="77777777" w:rsidR="00010C92" w:rsidRPr="00010C92" w:rsidRDefault="00010C92" w:rsidP="00010C92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</w:p>
    <w:p w14:paraId="20FCEB47" w14:textId="77777777" w:rsidR="00010C92" w:rsidRPr="00010C92" w:rsidRDefault="00010C92" w:rsidP="00557BF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10C92">
        <w:rPr>
          <w:rFonts w:ascii="Arial" w:eastAsia="Times New Roman" w:hAnsi="Arial" w:cs="Arial"/>
          <w:sz w:val="24"/>
          <w:szCs w:val="24"/>
          <w:lang w:eastAsia="es-ES"/>
        </w:rPr>
        <w:t>Notificar cuando existan oportunidades de mejora o cuando se presenten no conformidades respecto al sistema.</w:t>
      </w:r>
    </w:p>
    <w:p w14:paraId="21DACE19" w14:textId="77777777" w:rsidR="00010C92" w:rsidRPr="00010C92" w:rsidRDefault="00010C92" w:rsidP="00010C9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2215D9C" w14:textId="77777777" w:rsidR="00010C92" w:rsidRDefault="00010C92" w:rsidP="00010C92">
      <w:pPr>
        <w:spacing w:after="0" w:line="240" w:lineRule="auto"/>
        <w:ind w:left="454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F1CA62A" w14:textId="77777777" w:rsidR="00722BCD" w:rsidRDefault="00722BCD" w:rsidP="00010C92">
      <w:pPr>
        <w:spacing w:after="0" w:line="240" w:lineRule="auto"/>
        <w:ind w:left="454"/>
        <w:jc w:val="both"/>
        <w:rPr>
          <w:rFonts w:ascii="Arial" w:hAnsi="Arial" w:cs="Arial"/>
          <w:sz w:val="24"/>
          <w:szCs w:val="24"/>
          <w:lang w:eastAsia="es-ES"/>
        </w:rPr>
      </w:pPr>
    </w:p>
    <w:p w14:paraId="55058978" w14:textId="77777777" w:rsidR="00722BCD" w:rsidRPr="00010C92" w:rsidRDefault="00722BCD" w:rsidP="00010C92">
      <w:pPr>
        <w:spacing w:after="0" w:line="240" w:lineRule="auto"/>
        <w:ind w:left="454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5112348" w14:textId="77777777" w:rsidR="00010C92" w:rsidRPr="00010C92" w:rsidRDefault="00010C92" w:rsidP="00557BFC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2" w:name="_Toc169751848"/>
      <w:r w:rsidRPr="00010C92">
        <w:rPr>
          <w:rFonts w:cs="Arial"/>
          <w:sz w:val="24"/>
          <w:szCs w:val="24"/>
        </w:rPr>
        <w:lastRenderedPageBreak/>
        <w:t>DEFINICIONES</w:t>
      </w:r>
      <w:bookmarkEnd w:id="2"/>
    </w:p>
    <w:p w14:paraId="6D83536D" w14:textId="77777777" w:rsidR="00010C92" w:rsidRPr="00010C92" w:rsidRDefault="00010C92" w:rsidP="00010C92">
      <w:pPr>
        <w:pStyle w:val="Default"/>
        <w:ind w:left="454"/>
        <w:jc w:val="both"/>
      </w:pPr>
    </w:p>
    <w:p w14:paraId="6224675E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Acción Preventiva:</w:t>
      </w:r>
      <w:r w:rsidRPr="00010C92">
        <w:rPr>
          <w:rFonts w:ascii="Arial" w:hAnsi="Arial" w:cs="Arial"/>
          <w:sz w:val="24"/>
          <w:szCs w:val="24"/>
        </w:rPr>
        <w:t xml:space="preserve"> Acción emprendida para eliminar la causa de una no conformidad potencial u otra situación indeseable y evitar que suceda una no conformidad. </w:t>
      </w:r>
    </w:p>
    <w:p w14:paraId="299E7B35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Acción Correctiva:</w:t>
      </w:r>
      <w:r w:rsidRPr="00010C92">
        <w:rPr>
          <w:rFonts w:ascii="Arial" w:hAnsi="Arial" w:cs="Arial"/>
          <w:sz w:val="24"/>
          <w:szCs w:val="24"/>
        </w:rPr>
        <w:t xml:space="preserve"> Acción tomada para eliminar la causa de una no conformidad detectada u otra situación indeseable.</w:t>
      </w:r>
    </w:p>
    <w:p w14:paraId="3FE975F9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No conformidad:</w:t>
      </w:r>
      <w:r w:rsidRPr="00010C92">
        <w:rPr>
          <w:rFonts w:ascii="Arial" w:hAnsi="Arial" w:cs="Arial"/>
          <w:sz w:val="24"/>
          <w:szCs w:val="24"/>
        </w:rPr>
        <w:t xml:space="preserve"> El no cumplimiento de un requisito especificado a la cual se debe dar tratamiento. </w:t>
      </w:r>
    </w:p>
    <w:p w14:paraId="7A5FA380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Conformidad:</w:t>
      </w:r>
      <w:r w:rsidRPr="00010C92">
        <w:rPr>
          <w:rFonts w:ascii="Arial" w:hAnsi="Arial" w:cs="Arial"/>
          <w:sz w:val="24"/>
          <w:szCs w:val="24"/>
        </w:rPr>
        <w:t xml:space="preserve"> cumplimiento de un requisito.</w:t>
      </w:r>
    </w:p>
    <w:p w14:paraId="421061BB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Acción de mejora:</w:t>
      </w:r>
      <w:r w:rsidRPr="00010C92">
        <w:rPr>
          <w:rFonts w:ascii="Arial" w:hAnsi="Arial" w:cs="Arial"/>
          <w:sz w:val="24"/>
          <w:szCs w:val="24"/>
        </w:rPr>
        <w:t xml:space="preserve"> Acción continúa emprendida para incrementar la eficacia, eficiencia y efectividad de los procesos y la satisfacción de los usuarios y otras partes interesadas.</w:t>
      </w:r>
    </w:p>
    <w:p w14:paraId="09822312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Corrección:</w:t>
      </w:r>
      <w:r w:rsidRPr="00010C92">
        <w:rPr>
          <w:rFonts w:ascii="Arial" w:hAnsi="Arial" w:cs="Arial"/>
          <w:sz w:val="24"/>
          <w:szCs w:val="24"/>
        </w:rPr>
        <w:t xml:space="preserve"> Acción tomada para eliminar una No Conformidad detectada</w:t>
      </w:r>
    </w:p>
    <w:p w14:paraId="60881EBD" w14:textId="77777777" w:rsidR="00010C92" w:rsidRPr="00010C92" w:rsidRDefault="00010C92" w:rsidP="00557BFC">
      <w:pPr>
        <w:numPr>
          <w:ilvl w:val="0"/>
          <w:numId w:val="4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SG:</w:t>
      </w:r>
      <w:r w:rsidRPr="00010C92">
        <w:rPr>
          <w:rFonts w:ascii="Arial" w:hAnsi="Arial" w:cs="Arial"/>
          <w:sz w:val="24"/>
          <w:szCs w:val="24"/>
        </w:rPr>
        <w:t xml:space="preserve"> Sistema de Gestión</w:t>
      </w:r>
    </w:p>
    <w:p w14:paraId="61101126" w14:textId="77777777" w:rsidR="00010C92" w:rsidRDefault="00010C92" w:rsidP="00557BFC">
      <w:pPr>
        <w:numPr>
          <w:ilvl w:val="0"/>
          <w:numId w:val="4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b/>
          <w:sz w:val="24"/>
          <w:szCs w:val="24"/>
        </w:rPr>
        <w:t>SG-SST:</w:t>
      </w:r>
      <w:r w:rsidRPr="00010C92">
        <w:rPr>
          <w:rFonts w:ascii="Arial" w:hAnsi="Arial" w:cs="Arial"/>
          <w:sz w:val="24"/>
          <w:szCs w:val="24"/>
        </w:rPr>
        <w:t xml:space="preserve"> Sistema de Gestión en Seguridad y Salud en el Trabajo</w:t>
      </w:r>
    </w:p>
    <w:p w14:paraId="406ECC80" w14:textId="77777777" w:rsidR="00010C92" w:rsidRPr="00010C92" w:rsidRDefault="00010C92" w:rsidP="00010C92">
      <w:pPr>
        <w:spacing w:after="200" w:line="240" w:lineRule="auto"/>
        <w:ind w:left="720"/>
        <w:rPr>
          <w:rFonts w:ascii="Arial" w:hAnsi="Arial" w:cs="Arial"/>
          <w:sz w:val="24"/>
          <w:szCs w:val="24"/>
        </w:rPr>
      </w:pPr>
    </w:p>
    <w:p w14:paraId="75A82157" w14:textId="77777777" w:rsidR="00010C92" w:rsidRPr="00010C92" w:rsidRDefault="00010C92" w:rsidP="00557BFC">
      <w:pPr>
        <w:pStyle w:val="Ttulo1"/>
        <w:numPr>
          <w:ilvl w:val="0"/>
          <w:numId w:val="2"/>
        </w:numPr>
        <w:rPr>
          <w:rFonts w:cs="Arial"/>
          <w:sz w:val="24"/>
          <w:szCs w:val="24"/>
        </w:rPr>
      </w:pPr>
      <w:r w:rsidRPr="00010C92">
        <w:rPr>
          <w:rFonts w:cs="Arial"/>
          <w:sz w:val="24"/>
          <w:szCs w:val="24"/>
        </w:rPr>
        <w:t>CONDICIONES GENERALES:</w:t>
      </w:r>
    </w:p>
    <w:p w14:paraId="4E13F473" w14:textId="77777777" w:rsidR="00010C92" w:rsidRPr="00010C92" w:rsidRDefault="00010C92" w:rsidP="00557BFC">
      <w:pPr>
        <w:pStyle w:val="Ttulo2"/>
        <w:numPr>
          <w:ilvl w:val="1"/>
          <w:numId w:val="2"/>
        </w:numPr>
        <w:rPr>
          <w:rFonts w:cs="Arial"/>
          <w:b/>
          <w:sz w:val="24"/>
          <w:szCs w:val="24"/>
        </w:rPr>
      </w:pPr>
      <w:r w:rsidRPr="00010C92">
        <w:rPr>
          <w:rFonts w:cs="Arial"/>
          <w:b/>
          <w:sz w:val="24"/>
          <w:szCs w:val="24"/>
        </w:rPr>
        <w:t>NORMATIVA DE REFERENCIA</w:t>
      </w:r>
    </w:p>
    <w:p w14:paraId="6E95C4B4" w14:textId="77777777" w:rsidR="00010C92" w:rsidRDefault="00010C92" w:rsidP="00010C92">
      <w:pPr>
        <w:spacing w:line="240" w:lineRule="auto"/>
        <w:rPr>
          <w:rFonts w:ascii="Arial" w:hAnsi="Arial" w:cs="Arial"/>
          <w:sz w:val="24"/>
          <w:szCs w:val="24"/>
        </w:rPr>
      </w:pPr>
      <w:r w:rsidRPr="00010C92">
        <w:rPr>
          <w:rFonts w:ascii="Arial" w:hAnsi="Arial" w:cs="Arial"/>
          <w:sz w:val="24"/>
          <w:szCs w:val="24"/>
        </w:rPr>
        <w:t>Ver NORMOGRAMA.</w:t>
      </w:r>
    </w:p>
    <w:p w14:paraId="02A820EF" w14:textId="77777777" w:rsidR="0028170F" w:rsidRDefault="0028170F" w:rsidP="00010C92">
      <w:pPr>
        <w:spacing w:line="240" w:lineRule="auto"/>
        <w:rPr>
          <w:rFonts w:ascii="Arial" w:hAnsi="Arial" w:cs="Arial"/>
          <w:sz w:val="24"/>
          <w:szCs w:val="24"/>
        </w:rPr>
      </w:pPr>
    </w:p>
    <w:p w14:paraId="070427E6" w14:textId="77777777" w:rsidR="0028170F" w:rsidRPr="0028170F" w:rsidRDefault="0028170F" w:rsidP="0028170F">
      <w:pPr>
        <w:pStyle w:val="Prrafodelista"/>
        <w:numPr>
          <w:ilvl w:val="1"/>
          <w:numId w:val="2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28170F">
        <w:rPr>
          <w:rFonts w:ascii="Arial" w:hAnsi="Arial" w:cs="Arial"/>
          <w:b/>
          <w:sz w:val="24"/>
          <w:szCs w:val="24"/>
        </w:rPr>
        <w:t>OBSERVACIONES</w:t>
      </w:r>
    </w:p>
    <w:p w14:paraId="457B6970" w14:textId="77777777" w:rsidR="0028170F" w:rsidRPr="0028170F" w:rsidRDefault="0028170F" w:rsidP="00417CCE">
      <w:pPr>
        <w:pStyle w:val="Prrafodelista"/>
        <w:spacing w:line="240" w:lineRule="auto"/>
        <w:ind w:left="454"/>
        <w:jc w:val="both"/>
        <w:rPr>
          <w:rFonts w:ascii="Arial" w:hAnsi="Arial" w:cs="Arial"/>
          <w:sz w:val="24"/>
          <w:szCs w:val="24"/>
          <w:lang w:eastAsia="x-none"/>
        </w:rPr>
      </w:pPr>
    </w:p>
    <w:p w14:paraId="2A88D814" w14:textId="77777777" w:rsidR="0028170F" w:rsidRDefault="0028170F" w:rsidP="00417CC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170F">
        <w:rPr>
          <w:rFonts w:ascii="Arial" w:hAnsi="Arial" w:cs="Arial"/>
          <w:sz w:val="24"/>
          <w:szCs w:val="24"/>
        </w:rPr>
        <w:t xml:space="preserve">El análisis de causas se puede </w:t>
      </w:r>
      <w:r>
        <w:rPr>
          <w:rFonts w:ascii="Arial" w:hAnsi="Arial" w:cs="Arial"/>
          <w:sz w:val="24"/>
          <w:szCs w:val="24"/>
        </w:rPr>
        <w:t>realizar con la metodología más favorable de acuerdo con las circunstancias</w:t>
      </w:r>
      <w:r w:rsidRPr="002817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dentro de las siguientes opciones</w:t>
      </w:r>
      <w:r w:rsidRPr="0028170F">
        <w:rPr>
          <w:rFonts w:ascii="Arial" w:hAnsi="Arial" w:cs="Arial"/>
          <w:sz w:val="24"/>
          <w:szCs w:val="24"/>
        </w:rPr>
        <w:t>:</w:t>
      </w:r>
    </w:p>
    <w:p w14:paraId="5ED63F1F" w14:textId="77777777" w:rsidR="0028170F" w:rsidRPr="0028170F" w:rsidRDefault="0028170F" w:rsidP="00417CCE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170F">
        <w:rPr>
          <w:rFonts w:ascii="Arial" w:hAnsi="Arial" w:cs="Arial"/>
          <w:sz w:val="24"/>
          <w:szCs w:val="24"/>
        </w:rPr>
        <w:t>Diagrama causa-efecto.</w:t>
      </w:r>
    </w:p>
    <w:p w14:paraId="5C406984" w14:textId="77777777" w:rsidR="0028170F" w:rsidRPr="0028170F" w:rsidRDefault="0028170F" w:rsidP="00417CCE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170F">
        <w:rPr>
          <w:rFonts w:ascii="Arial" w:hAnsi="Arial" w:cs="Arial"/>
          <w:sz w:val="24"/>
          <w:szCs w:val="24"/>
        </w:rPr>
        <w:t>Teoría de los cinco porqués.</w:t>
      </w:r>
    </w:p>
    <w:p w14:paraId="2E1CE451" w14:textId="77777777" w:rsidR="0028170F" w:rsidRPr="0028170F" w:rsidRDefault="0028170F" w:rsidP="00417CCE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170F">
        <w:rPr>
          <w:rFonts w:ascii="Arial" w:hAnsi="Arial" w:cs="Arial"/>
          <w:sz w:val="24"/>
          <w:szCs w:val="24"/>
        </w:rPr>
        <w:t>Lluvia de ideas.</w:t>
      </w:r>
    </w:p>
    <w:p w14:paraId="256FB877" w14:textId="77777777" w:rsidR="0028170F" w:rsidRPr="0028170F" w:rsidRDefault="0028170F" w:rsidP="00417CCE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28170F">
        <w:rPr>
          <w:rFonts w:ascii="Arial" w:hAnsi="Arial" w:cs="Arial"/>
          <w:sz w:val="24"/>
          <w:szCs w:val="24"/>
        </w:rPr>
        <w:t>Benchmarking (Medida de Calidad).</w:t>
      </w:r>
    </w:p>
    <w:p w14:paraId="4A047A2E" w14:textId="77777777" w:rsidR="00010C92" w:rsidRPr="00010C92" w:rsidRDefault="00010C92" w:rsidP="00010C92">
      <w:pPr>
        <w:spacing w:line="240" w:lineRule="auto"/>
        <w:rPr>
          <w:rFonts w:ascii="Arial" w:hAnsi="Arial" w:cs="Arial"/>
          <w:sz w:val="24"/>
          <w:szCs w:val="24"/>
        </w:rPr>
      </w:pPr>
    </w:p>
    <w:p w14:paraId="28D02575" w14:textId="77777777" w:rsidR="00010C92" w:rsidRPr="00010C92" w:rsidRDefault="00010C92" w:rsidP="00557BFC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PROCEDIMIENTO</w:t>
      </w:r>
    </w:p>
    <w:p w14:paraId="5439BED0" w14:textId="77777777" w:rsidR="00010C92" w:rsidRPr="00010C92" w:rsidRDefault="00010C92" w:rsidP="00010C92">
      <w:pPr>
        <w:spacing w:after="200" w:line="240" w:lineRule="auto"/>
        <w:rPr>
          <w:rFonts w:ascii="Arial" w:hAnsi="Arial" w:cs="Arial"/>
          <w:b/>
          <w:sz w:val="24"/>
          <w:szCs w:val="24"/>
          <w:lang w:eastAsia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"/>
        <w:gridCol w:w="5162"/>
        <w:gridCol w:w="3004"/>
      </w:tblGrid>
      <w:tr w:rsidR="00010C92" w:rsidRPr="00010C92" w14:paraId="666BBE6F" w14:textId="77777777" w:rsidTr="00010C92">
        <w:tc>
          <w:tcPr>
            <w:tcW w:w="675" w:type="dxa"/>
            <w:shd w:val="clear" w:color="auto" w:fill="1F3864" w:themeFill="accent5" w:themeFillShade="80"/>
            <w:vAlign w:val="center"/>
          </w:tcPr>
          <w:p w14:paraId="465A0C13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NO.</w:t>
            </w:r>
          </w:p>
        </w:tc>
        <w:tc>
          <w:tcPr>
            <w:tcW w:w="5689" w:type="dxa"/>
            <w:shd w:val="clear" w:color="auto" w:fill="1F3864" w:themeFill="accent5" w:themeFillShade="80"/>
            <w:vAlign w:val="center"/>
          </w:tcPr>
          <w:p w14:paraId="078E1EEE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ACTIVIDAD</w:t>
            </w:r>
          </w:p>
        </w:tc>
        <w:tc>
          <w:tcPr>
            <w:tcW w:w="3182" w:type="dxa"/>
            <w:shd w:val="clear" w:color="auto" w:fill="1F3864" w:themeFill="accent5" w:themeFillShade="80"/>
            <w:vAlign w:val="center"/>
          </w:tcPr>
          <w:p w14:paraId="724544C2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RESPONSABLE</w:t>
            </w:r>
          </w:p>
        </w:tc>
      </w:tr>
      <w:tr w:rsidR="00010C92" w:rsidRPr="00010C92" w14:paraId="03AE40E6" w14:textId="77777777" w:rsidTr="007C495D">
        <w:tc>
          <w:tcPr>
            <w:tcW w:w="675" w:type="dxa"/>
            <w:vAlign w:val="center"/>
          </w:tcPr>
          <w:p w14:paraId="4E75A12F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5689" w:type="dxa"/>
          </w:tcPr>
          <w:p w14:paraId="11B56164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6660095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Identificar la situación real o potencial no deseada o la oportunidad de mejora</w:t>
            </w:r>
          </w:p>
        </w:tc>
        <w:tc>
          <w:tcPr>
            <w:tcW w:w="3182" w:type="dxa"/>
          </w:tcPr>
          <w:p w14:paraId="42314A5E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77FEC3E6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TRABAJADOR LÍDER DEL PROCESO</w:t>
            </w:r>
          </w:p>
        </w:tc>
      </w:tr>
      <w:tr w:rsidR="00010C92" w:rsidRPr="00010C92" w14:paraId="4CC8ABA7" w14:textId="77777777" w:rsidTr="007C495D">
        <w:tc>
          <w:tcPr>
            <w:tcW w:w="675" w:type="dxa"/>
            <w:vAlign w:val="center"/>
          </w:tcPr>
          <w:p w14:paraId="4EFC7239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5689" w:type="dxa"/>
          </w:tcPr>
          <w:p w14:paraId="45B6D72A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Asignar los responsables de cada etapa de la acción correctiva, preventiva o de mejora</w:t>
            </w:r>
          </w:p>
        </w:tc>
        <w:tc>
          <w:tcPr>
            <w:tcW w:w="3182" w:type="dxa"/>
          </w:tcPr>
          <w:p w14:paraId="126933A9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68EFA638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RESPONSABLE SG-SST</w:t>
            </w:r>
          </w:p>
        </w:tc>
      </w:tr>
      <w:tr w:rsidR="00010C92" w:rsidRPr="00010C92" w14:paraId="53C529B5" w14:textId="77777777" w:rsidTr="007C495D">
        <w:tc>
          <w:tcPr>
            <w:tcW w:w="675" w:type="dxa"/>
            <w:vAlign w:val="center"/>
          </w:tcPr>
          <w:p w14:paraId="496E026E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5689" w:type="dxa"/>
          </w:tcPr>
          <w:p w14:paraId="1C600ADB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Realizar el análisis de causas:</w:t>
            </w:r>
          </w:p>
          <w:p w14:paraId="2B8D45AE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Cuando se trate de una acción correctiva o preventiva es necesario realizar el análisis de causas, considerando la descripción registrada en la identificación y las evidencias presentadas.</w:t>
            </w:r>
          </w:p>
        </w:tc>
        <w:tc>
          <w:tcPr>
            <w:tcW w:w="3182" w:type="dxa"/>
          </w:tcPr>
          <w:p w14:paraId="65B7010C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38B00539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RESPONSABLE SG-SST COPASST</w:t>
            </w:r>
          </w:p>
        </w:tc>
      </w:tr>
      <w:tr w:rsidR="00010C92" w:rsidRPr="00010C92" w14:paraId="00846A84" w14:textId="77777777" w:rsidTr="007C495D">
        <w:tc>
          <w:tcPr>
            <w:tcW w:w="675" w:type="dxa"/>
            <w:vAlign w:val="center"/>
          </w:tcPr>
          <w:p w14:paraId="4DDDE1F7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5689" w:type="dxa"/>
          </w:tcPr>
          <w:p w14:paraId="54329912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Definir el plan de acción:</w:t>
            </w:r>
          </w:p>
          <w:p w14:paraId="3427274C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En el caso de las acciones correctivas y preventivas que disponen de un análisis de causas, es necesario establecer las actividades a realizar, orientadas a eliminar la causa raíz definida para la ocurrencia. En todos los casos, acciones correctivas, preventivas y de mejora, las actividades definidas deben ser coherentes con el ciclo de mejora continua PHVA de tal manera que se evidencie su verificación y que su aplicación pueda ser ejecutada dentro del proceso. Las actividades definidas deben tener asignado un responsable y una fecha de inicio y fin que deben ser determinadas considerando las holguras requeridas ante cualquier imprevisto.</w:t>
            </w:r>
          </w:p>
        </w:tc>
        <w:tc>
          <w:tcPr>
            <w:tcW w:w="3182" w:type="dxa"/>
          </w:tcPr>
          <w:p w14:paraId="5D1B6DB1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004C0C67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RESPONSABLE SG-SST COPASST</w:t>
            </w:r>
          </w:p>
        </w:tc>
      </w:tr>
      <w:tr w:rsidR="00010C92" w:rsidRPr="00010C92" w14:paraId="646CDDD6" w14:textId="77777777" w:rsidTr="007C495D">
        <w:tc>
          <w:tcPr>
            <w:tcW w:w="675" w:type="dxa"/>
            <w:vAlign w:val="center"/>
          </w:tcPr>
          <w:p w14:paraId="72F70C0A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5689" w:type="dxa"/>
          </w:tcPr>
          <w:p w14:paraId="0A95CBCB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Aprobar el plan de acción:</w:t>
            </w:r>
          </w:p>
          <w:p w14:paraId="2FB7CFB0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Una vez el plan de actividades ha sido definido y registrado, se requiere que el líder del proceso o un delegado diferente a las personas que elaboraron el plan, haga la aprobación de la planificación de tal forma que se garantice su pertinencia, conocimiento y respaldo.</w:t>
            </w:r>
          </w:p>
        </w:tc>
        <w:tc>
          <w:tcPr>
            <w:tcW w:w="3182" w:type="dxa"/>
          </w:tcPr>
          <w:p w14:paraId="39A75B78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RESPONSABLE SG-SST COPASST</w:t>
            </w:r>
          </w:p>
        </w:tc>
      </w:tr>
      <w:tr w:rsidR="00010C92" w:rsidRPr="00010C92" w14:paraId="4698797E" w14:textId="77777777" w:rsidTr="007C495D">
        <w:tc>
          <w:tcPr>
            <w:tcW w:w="675" w:type="dxa"/>
            <w:vAlign w:val="center"/>
          </w:tcPr>
          <w:p w14:paraId="3F875361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5689" w:type="dxa"/>
          </w:tcPr>
          <w:p w14:paraId="459674A6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Implementar el plan de acción:</w:t>
            </w:r>
          </w:p>
          <w:p w14:paraId="3805D7ED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Una vez se apruebe el plan de acción debe iniciarse la ejecución de las actividades definidas teniendo en cuenta los tiempos establecidos para cada una.</w:t>
            </w:r>
          </w:p>
        </w:tc>
        <w:tc>
          <w:tcPr>
            <w:tcW w:w="3182" w:type="dxa"/>
          </w:tcPr>
          <w:p w14:paraId="53396DD9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5D37F400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LIDER DEL PROCESO</w:t>
            </w:r>
          </w:p>
        </w:tc>
      </w:tr>
      <w:tr w:rsidR="00010C92" w:rsidRPr="00010C92" w14:paraId="2BA3A2C2" w14:textId="77777777" w:rsidTr="007C495D">
        <w:tc>
          <w:tcPr>
            <w:tcW w:w="675" w:type="dxa"/>
            <w:vAlign w:val="center"/>
          </w:tcPr>
          <w:p w14:paraId="6279BA47" w14:textId="77777777" w:rsidR="00010C92" w:rsidRPr="00010C92" w:rsidRDefault="00010C92" w:rsidP="00010C9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t>7</w:t>
            </w:r>
          </w:p>
        </w:tc>
        <w:tc>
          <w:tcPr>
            <w:tcW w:w="5689" w:type="dxa"/>
          </w:tcPr>
          <w:p w14:paraId="72EC1805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Verificar la eficacia del plan de acción y cerrar la acción correctiva, preventiva o de mejora:</w:t>
            </w:r>
          </w:p>
          <w:p w14:paraId="66627D09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 xml:space="preserve">Para la verificación de eficacia es necesario disponer de la información de: </w:t>
            </w:r>
          </w:p>
          <w:p w14:paraId="6B63C0F9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 xml:space="preserve">- Evidencias Objetivas: datos y hechos que demuestran la existencia o veracidad de algo. </w:t>
            </w:r>
          </w:p>
          <w:p w14:paraId="6CEEF037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</w:rPr>
              <w:t>- Modo de Verificación: forma de revisar el cumplimiento del plan y las evidencias objetivas.</w:t>
            </w:r>
            <w:r w:rsidRPr="00010C9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82" w:type="dxa"/>
          </w:tcPr>
          <w:p w14:paraId="25824D37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12D90BBA" w14:textId="77777777" w:rsidR="00010C92" w:rsidRPr="00010C92" w:rsidRDefault="00010C92" w:rsidP="00010C9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010C92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RESPONSABLE SG-SST COPASST</w:t>
            </w:r>
          </w:p>
        </w:tc>
      </w:tr>
    </w:tbl>
    <w:p w14:paraId="3FA7AB31" w14:textId="77777777" w:rsidR="00010C92" w:rsidRDefault="00010C92" w:rsidP="00010C92">
      <w:pPr>
        <w:tabs>
          <w:tab w:val="left" w:pos="-4536"/>
          <w:tab w:val="left" w:pos="-4395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5F51EA" w14:textId="77777777" w:rsidR="0028170F" w:rsidRPr="00010C92" w:rsidRDefault="0028170F" w:rsidP="00010C92">
      <w:pPr>
        <w:tabs>
          <w:tab w:val="left" w:pos="-4536"/>
          <w:tab w:val="left" w:pos="-4395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D6530D" w14:textId="77777777" w:rsidR="00010C92" w:rsidRPr="00010C92" w:rsidRDefault="00010C92" w:rsidP="00557BFC">
      <w:pPr>
        <w:pStyle w:val="Ttulo1"/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REGISTROS</w:t>
      </w:r>
    </w:p>
    <w:p w14:paraId="3E3CF9C8" w14:textId="77777777" w:rsidR="00B840D5" w:rsidRDefault="00010C92" w:rsidP="00010C92">
      <w:pPr>
        <w:tabs>
          <w:tab w:val="left" w:pos="1534"/>
        </w:tabs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10C92">
        <w:rPr>
          <w:rFonts w:ascii="Arial" w:hAnsi="Arial" w:cs="Arial"/>
          <w:sz w:val="24"/>
          <w:szCs w:val="24"/>
          <w:lang w:val="es-ES_tradnl"/>
        </w:rPr>
        <w:tab/>
      </w:r>
    </w:p>
    <w:p w14:paraId="44474240" w14:textId="77777777" w:rsidR="005D21EE" w:rsidRPr="005D21EE" w:rsidRDefault="005D21EE" w:rsidP="005D21EE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4"/>
          <w:szCs w:val="20"/>
        </w:rPr>
      </w:pPr>
      <w:r w:rsidRPr="005D21EE">
        <w:rPr>
          <w:rFonts w:ascii="Arial" w:eastAsia="Times New Roman" w:hAnsi="Arial" w:cs="Arial"/>
          <w:color w:val="000000"/>
          <w:sz w:val="24"/>
          <w:szCs w:val="20"/>
        </w:rPr>
        <w:t>FORMATO DE PLAN DE ACCIÓN</w:t>
      </w:r>
    </w:p>
    <w:p w14:paraId="7CC56DDC" w14:textId="77777777" w:rsidR="005D21EE" w:rsidRPr="005D21EE" w:rsidRDefault="005D21EE" w:rsidP="005D21EE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4"/>
          <w:szCs w:val="20"/>
        </w:rPr>
      </w:pPr>
      <w:r w:rsidRPr="005D21EE">
        <w:rPr>
          <w:rFonts w:ascii="Arial" w:eastAsia="Times New Roman" w:hAnsi="Arial" w:cs="Arial"/>
          <w:color w:val="000000"/>
          <w:sz w:val="24"/>
          <w:szCs w:val="20"/>
        </w:rPr>
        <w:t>FORMATO DE GESTIÓN DE ACCIONES CORRECTIVAS, PREVENTIVAS Y DE MEJORA</w:t>
      </w:r>
    </w:p>
    <w:p w14:paraId="3D147E3E" w14:textId="77777777" w:rsidR="005D21EE" w:rsidRPr="005D21EE" w:rsidRDefault="005D21EE" w:rsidP="005D21E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63BEAF6" w14:textId="77777777" w:rsidR="005D21EE" w:rsidRPr="005D21EE" w:rsidRDefault="005D21EE" w:rsidP="005D21E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9B0CA94" w14:textId="08DFB9C3" w:rsidR="00B840D5" w:rsidRPr="001872A8" w:rsidRDefault="00B840D5" w:rsidP="001872A8">
      <w:pPr>
        <w:pStyle w:val="Prrafodelista"/>
        <w:numPr>
          <w:ilvl w:val="0"/>
          <w:numId w:val="2"/>
        </w:numPr>
        <w:tabs>
          <w:tab w:val="left" w:pos="1534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1872A8">
        <w:rPr>
          <w:rFonts w:ascii="Arial" w:hAnsi="Arial" w:cs="Arial"/>
          <w:b/>
          <w:sz w:val="24"/>
          <w:szCs w:val="24"/>
          <w:lang w:val="es-ES_tradnl"/>
        </w:rPr>
        <w:t>CONTROL DE CAMBIOS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5020"/>
        <w:gridCol w:w="1663"/>
      </w:tblGrid>
      <w:tr w:rsidR="001872A8" w:rsidRPr="00316206" w14:paraId="0C08987C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0D570252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5E00C640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5EC26382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62705F65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1872A8" w:rsidRPr="00316206" w14:paraId="2256EDC2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8B03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D43F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4CC6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4A9A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2EE623D1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F008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6AD4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0DAD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6457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6208880E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3F8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E007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4BB4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0618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4760FAC4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69E8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EDE7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A43D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9285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5AA662B2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142E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26E3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CE2B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438D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13CB6A4A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24D9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7F08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4CD1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D1F5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31B7DF65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5AE4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DE01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ABE6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60BC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1872A8" w:rsidRPr="00316206" w14:paraId="3ABA9BB8" w14:textId="77777777" w:rsidTr="001872A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EA06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DB32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E01D" w14:textId="77777777" w:rsidR="001872A8" w:rsidRPr="00316206" w:rsidRDefault="001872A8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6EEE" w14:textId="77777777" w:rsidR="001872A8" w:rsidRPr="00316206" w:rsidRDefault="001872A8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627DA2E9" w14:textId="77777777" w:rsidR="001872A8" w:rsidRDefault="001872A8" w:rsidP="001872A8">
      <w:pPr>
        <w:tabs>
          <w:tab w:val="left" w:pos="1534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F1540E7" w14:textId="77777777" w:rsidR="001872A8" w:rsidRPr="001872A8" w:rsidRDefault="001872A8" w:rsidP="001872A8">
      <w:pPr>
        <w:tabs>
          <w:tab w:val="left" w:pos="1534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AFBC53B" w14:textId="77777777" w:rsidR="00D46BA3" w:rsidRPr="00010C92" w:rsidRDefault="00D46BA3" w:rsidP="00010C9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010C9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08E4B" w14:textId="77777777" w:rsidR="008D5176" w:rsidRDefault="008D5176" w:rsidP="00DB7DC2">
      <w:pPr>
        <w:spacing w:after="0" w:line="240" w:lineRule="auto"/>
      </w:pPr>
      <w:r>
        <w:separator/>
      </w:r>
    </w:p>
  </w:endnote>
  <w:endnote w:type="continuationSeparator" w:id="0">
    <w:p w14:paraId="2D539DA2" w14:textId="77777777" w:rsidR="008D5176" w:rsidRDefault="008D5176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640C" w14:textId="77777777" w:rsidR="00FB6380" w:rsidRPr="00E42B6E" w:rsidRDefault="00FB6380" w:rsidP="00FB6380">
    <w:pPr>
      <w:pStyle w:val="Piedepgina"/>
      <w:jc w:val="center"/>
      <w:rPr>
        <w:rFonts w:ascii="Arial" w:hAnsi="Arial" w:cs="Arial"/>
        <w:sz w:val="20"/>
        <w:szCs w:val="20"/>
      </w:rPr>
    </w:pPr>
    <w:bookmarkStart w:id="3" w:name="_Hlk486315609"/>
    <w:bookmarkStart w:id="4" w:name="_Hlk486315610"/>
    <w:bookmarkStart w:id="5" w:name="_Hlk486315611"/>
    <w:r w:rsidRPr="00E42B6E">
      <w:rPr>
        <w:rFonts w:ascii="Arial" w:hAnsi="Arial" w:cs="Arial"/>
        <w:sz w:val="20"/>
        <w:szCs w:val="20"/>
      </w:rPr>
      <w:t>Calle 21 No. 1C -17</w:t>
    </w:r>
  </w:p>
  <w:p w14:paraId="3E020883" w14:textId="77777777" w:rsidR="00FB6380" w:rsidRPr="00E42B6E" w:rsidRDefault="00FB6380" w:rsidP="00FB6380">
    <w:pPr>
      <w:pStyle w:val="Piedepgina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Teléfonos 8 75 31 81 – 8 75 23 21  fax: Ext. 124</w:t>
    </w:r>
  </w:p>
  <w:p w14:paraId="6F0D4F7F" w14:textId="77777777" w:rsidR="00FB6380" w:rsidRPr="00E42B6E" w:rsidRDefault="00FB6380" w:rsidP="00FB6380">
    <w:pPr>
      <w:pStyle w:val="Piedepgina"/>
      <w:jc w:val="center"/>
      <w:rPr>
        <w:rFonts w:ascii="Arial" w:hAnsi="Arial" w:cs="Arial"/>
        <w:sz w:val="20"/>
        <w:szCs w:val="20"/>
      </w:rPr>
    </w:pPr>
    <w:hyperlink r:id="rId1" w:history="1">
      <w:r w:rsidRPr="00E42B6E">
        <w:rPr>
          <w:rStyle w:val="Hipervnculo"/>
          <w:rFonts w:ascii="Arial" w:hAnsi="Arial" w:cs="Arial"/>
          <w:sz w:val="20"/>
          <w:szCs w:val="20"/>
        </w:rPr>
        <w:t>www.aguasdelhuila.gov.co</w:t>
      </w:r>
    </w:hyperlink>
  </w:p>
  <w:p w14:paraId="6CAFA708" w14:textId="77777777" w:rsidR="00AB1438" w:rsidRPr="00FB6380" w:rsidRDefault="00FB6380" w:rsidP="00FB6380">
    <w:pPr>
      <w:pStyle w:val="Piedepgina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Neiva – Huila (Colombia).</w:t>
    </w:r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525C" w14:textId="77777777" w:rsidR="008D5176" w:rsidRDefault="008D5176" w:rsidP="00DB7DC2">
      <w:pPr>
        <w:spacing w:after="0" w:line="240" w:lineRule="auto"/>
      </w:pPr>
      <w:r>
        <w:separator/>
      </w:r>
    </w:p>
  </w:footnote>
  <w:footnote w:type="continuationSeparator" w:id="0">
    <w:p w14:paraId="0A9EA6D9" w14:textId="77777777" w:rsidR="008D5176" w:rsidRDefault="008D5176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2269"/>
      <w:gridCol w:w="7513"/>
    </w:tblGrid>
    <w:tr w:rsidR="00722BCD" w14:paraId="7143BDB9" w14:textId="77777777" w:rsidTr="00722BCD">
      <w:trPr>
        <w:trHeight w:val="608"/>
      </w:trPr>
      <w:tc>
        <w:tcPr>
          <w:tcW w:w="2269" w:type="dxa"/>
          <w:vMerge w:val="restart"/>
          <w:vAlign w:val="center"/>
        </w:tcPr>
        <w:p w14:paraId="5792F51E" w14:textId="2E6B5A09" w:rsidR="00722BCD" w:rsidRPr="00DB7DC2" w:rsidRDefault="00722BCD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ar-SA"/>
            </w:rPr>
            <w:drawing>
              <wp:inline distT="0" distB="0" distL="0" distR="0" wp14:anchorId="6769CB08" wp14:editId="534F1FC5">
                <wp:extent cx="1000125" cy="875109"/>
                <wp:effectExtent l="0" t="0" r="0" b="1270"/>
                <wp:docPr id="27279974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279974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836" cy="8809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3BD25923" w14:textId="77777777" w:rsidR="00722BCD" w:rsidRPr="002008A8" w:rsidRDefault="00722BCD" w:rsidP="00DB7DC2">
          <w:pPr>
            <w:pStyle w:val="Encabezado"/>
            <w:rPr>
              <w:rFonts w:ascii="Arial" w:hAnsi="Arial" w:cs="Arial"/>
              <w:b/>
              <w:szCs w:val="20"/>
            </w:rPr>
          </w:pPr>
        </w:p>
        <w:p w14:paraId="4BC903F9" w14:textId="77777777" w:rsidR="00722BCD" w:rsidRPr="0016340C" w:rsidRDefault="00722BCD" w:rsidP="00722BC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eastAsia="ar-SA"/>
            </w:rPr>
          </w:pPr>
          <w:r w:rsidRPr="0016340C">
            <w:rPr>
              <w:rFonts w:ascii="Arial Rounded MT Bold" w:hAnsi="Arial Rounded MT Bold"/>
              <w:lang w:eastAsia="ar-SA"/>
            </w:rPr>
            <w:t>AGUAS DEL HUILA S.A. E.S.P.</w:t>
          </w:r>
        </w:p>
        <w:p w14:paraId="37ABAB86" w14:textId="77777777" w:rsidR="00722BCD" w:rsidRDefault="00722BCD" w:rsidP="00722BCD">
          <w:pPr>
            <w:pStyle w:val="Encabezado"/>
            <w:jc w:val="center"/>
            <w:rPr>
              <w:rFonts w:ascii="Arial Rounded MT Bold" w:hAnsi="Arial Rounded MT Bold"/>
              <w:lang w:eastAsia="ar-SA"/>
            </w:rPr>
          </w:pPr>
          <w:r w:rsidRPr="00143BCB">
            <w:rPr>
              <w:rFonts w:ascii="Arial Rounded MT Bold" w:hAnsi="Arial Rounded MT Bold"/>
              <w:lang w:eastAsia="ar-SA"/>
            </w:rPr>
            <w:t>NIT.  800.100.553-2</w:t>
          </w:r>
        </w:p>
        <w:p w14:paraId="3243E20C" w14:textId="3B838BC1" w:rsidR="00722BCD" w:rsidRPr="00DB7DC2" w:rsidRDefault="00722BCD" w:rsidP="00722BC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722BCD" w14:paraId="37998312" w14:textId="77777777" w:rsidTr="00722BCD">
      <w:trPr>
        <w:trHeight w:val="607"/>
      </w:trPr>
      <w:tc>
        <w:tcPr>
          <w:tcW w:w="2269" w:type="dxa"/>
          <w:vMerge/>
          <w:vAlign w:val="center"/>
        </w:tcPr>
        <w:p w14:paraId="098610C9" w14:textId="77777777" w:rsidR="00722BCD" w:rsidRDefault="00722BCD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  <w:lang w:val="es-ES_tradnl" w:eastAsia="es-ES_tradnl"/>
            </w:rPr>
          </w:pPr>
        </w:p>
      </w:tc>
      <w:tc>
        <w:tcPr>
          <w:tcW w:w="7513" w:type="dxa"/>
          <w:vAlign w:val="center"/>
        </w:tcPr>
        <w:p w14:paraId="3768C613" w14:textId="77777777" w:rsidR="00722BCD" w:rsidRPr="002008A8" w:rsidRDefault="00722BCD" w:rsidP="00722BCD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  <w:r w:rsidRPr="002008A8">
            <w:rPr>
              <w:rFonts w:ascii="Arial" w:hAnsi="Arial" w:cs="Arial"/>
              <w:b/>
              <w:szCs w:val="20"/>
            </w:rPr>
            <w:t>ACCIONES CORRECTIVAS, PREVENTIVAS Y DE MEJORA</w:t>
          </w:r>
        </w:p>
        <w:p w14:paraId="773E99A7" w14:textId="37D6839A" w:rsidR="00722BCD" w:rsidRPr="002008A8" w:rsidRDefault="00722BCD" w:rsidP="00722BCD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  <w:r w:rsidRPr="002008A8">
            <w:rPr>
              <w:rFonts w:ascii="Arial" w:hAnsi="Arial" w:cs="Arial"/>
              <w:b/>
              <w:szCs w:val="20"/>
            </w:rPr>
            <w:t xml:space="preserve">Versión </w:t>
          </w:r>
          <w:r>
            <w:rPr>
              <w:rFonts w:ascii="Arial" w:hAnsi="Arial" w:cs="Arial"/>
              <w:b/>
              <w:szCs w:val="20"/>
            </w:rPr>
            <w:t>8</w:t>
          </w:r>
          <w:r w:rsidRPr="002008A8">
            <w:rPr>
              <w:rFonts w:ascii="Arial" w:hAnsi="Arial" w:cs="Arial"/>
              <w:b/>
              <w:szCs w:val="20"/>
            </w:rPr>
            <w:t>.0</w:t>
          </w:r>
        </w:p>
      </w:tc>
    </w:tr>
  </w:tbl>
  <w:p w14:paraId="4ED25A77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" w15:restartNumberingAfterBreak="0">
    <w:nsid w:val="24324B27"/>
    <w:multiLevelType w:val="hybridMultilevel"/>
    <w:tmpl w:val="42F871FE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349F6C2E"/>
    <w:multiLevelType w:val="hybridMultilevel"/>
    <w:tmpl w:val="9DF41F0E"/>
    <w:lvl w:ilvl="0" w:tplc="BA888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0606B"/>
    <w:multiLevelType w:val="hybridMultilevel"/>
    <w:tmpl w:val="4AF2A2D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7F47B8"/>
    <w:multiLevelType w:val="hybridMultilevel"/>
    <w:tmpl w:val="20B2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075F9"/>
    <w:multiLevelType w:val="hybridMultilevel"/>
    <w:tmpl w:val="45401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5506A"/>
    <w:multiLevelType w:val="hybridMultilevel"/>
    <w:tmpl w:val="227EADCE"/>
    <w:lvl w:ilvl="0" w:tplc="6CB24BAA">
      <w:numFmt w:val="bullet"/>
      <w:lvlText w:val="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21904945">
    <w:abstractNumId w:val="1"/>
  </w:num>
  <w:num w:numId="2" w16cid:durableId="562251637">
    <w:abstractNumId w:val="0"/>
  </w:num>
  <w:num w:numId="3" w16cid:durableId="163789282">
    <w:abstractNumId w:val="2"/>
  </w:num>
  <w:num w:numId="4" w16cid:durableId="1573158163">
    <w:abstractNumId w:val="3"/>
  </w:num>
  <w:num w:numId="5" w16cid:durableId="153884005">
    <w:abstractNumId w:val="5"/>
  </w:num>
  <w:num w:numId="6" w16cid:durableId="1545756194">
    <w:abstractNumId w:val="7"/>
  </w:num>
  <w:num w:numId="7" w16cid:durableId="1945919038">
    <w:abstractNumId w:val="4"/>
  </w:num>
  <w:num w:numId="8" w16cid:durableId="26589265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10C92"/>
    <w:rsid w:val="0003582B"/>
    <w:rsid w:val="0010218D"/>
    <w:rsid w:val="00114EEB"/>
    <w:rsid w:val="00130662"/>
    <w:rsid w:val="001872A8"/>
    <w:rsid w:val="001F53C4"/>
    <w:rsid w:val="002008A8"/>
    <w:rsid w:val="002203AD"/>
    <w:rsid w:val="00221F82"/>
    <w:rsid w:val="0028170F"/>
    <w:rsid w:val="002C2FFA"/>
    <w:rsid w:val="00332566"/>
    <w:rsid w:val="00356CF1"/>
    <w:rsid w:val="003763CA"/>
    <w:rsid w:val="00417CCE"/>
    <w:rsid w:val="0045732C"/>
    <w:rsid w:val="004F5392"/>
    <w:rsid w:val="00557BFC"/>
    <w:rsid w:val="005D21EE"/>
    <w:rsid w:val="005D3D3B"/>
    <w:rsid w:val="006204C6"/>
    <w:rsid w:val="00722BCD"/>
    <w:rsid w:val="00730C9C"/>
    <w:rsid w:val="007533D7"/>
    <w:rsid w:val="007907A5"/>
    <w:rsid w:val="008D5176"/>
    <w:rsid w:val="008D52AA"/>
    <w:rsid w:val="00A8221C"/>
    <w:rsid w:val="00AB1438"/>
    <w:rsid w:val="00B840D5"/>
    <w:rsid w:val="00CF7ED5"/>
    <w:rsid w:val="00D46BA3"/>
    <w:rsid w:val="00D60A11"/>
    <w:rsid w:val="00DB7DC2"/>
    <w:rsid w:val="00E303D7"/>
    <w:rsid w:val="00FA02A3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4174F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90A2C-0CC5-5E4C-AAA0-CB3DF1B4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12</cp:revision>
  <dcterms:created xsi:type="dcterms:W3CDTF">2016-11-04T23:29:00Z</dcterms:created>
  <dcterms:modified xsi:type="dcterms:W3CDTF">2026-07-30T20:03:00Z</dcterms:modified>
</cp:coreProperties>
</file>